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73429" w14:textId="02990E1D" w:rsidR="00EA32C5" w:rsidRPr="00DB1CEB" w:rsidRDefault="00EA32C5" w:rsidP="00EA32C5">
      <w:pPr>
        <w:rPr>
          <w:rFonts w:ascii="黑体" w:eastAsia="黑体" w:hAnsi="黑体" w:cs="Times New Roman"/>
          <w:sz w:val="32"/>
          <w:szCs w:val="32"/>
        </w:rPr>
      </w:pPr>
      <w:r w:rsidRPr="00DB1CEB">
        <w:rPr>
          <w:rFonts w:ascii="黑体" w:eastAsia="黑体" w:hAnsi="黑体" w:cs="Times New Roman"/>
          <w:sz w:val="32"/>
          <w:szCs w:val="32"/>
        </w:rPr>
        <w:t>附件</w:t>
      </w:r>
      <w:r w:rsidR="00490693">
        <w:rPr>
          <w:rFonts w:ascii="黑体" w:eastAsia="黑体" w:hAnsi="黑体" w:cs="Times New Roman" w:hint="eastAsia"/>
          <w:sz w:val="32"/>
          <w:szCs w:val="32"/>
        </w:rPr>
        <w:t>：</w:t>
      </w:r>
    </w:p>
    <w:p w14:paraId="5A8027FA" w14:textId="77777777" w:rsidR="00DB1CEB" w:rsidRDefault="00DB1CEB" w:rsidP="001F381E">
      <w:pPr>
        <w:tabs>
          <w:tab w:val="left" w:pos="3990"/>
        </w:tabs>
        <w:adjustRightInd w:val="0"/>
        <w:snapToGrid w:val="0"/>
        <w:jc w:val="center"/>
        <w:rPr>
          <w:rFonts w:ascii="黑体" w:eastAsia="黑体" w:hAnsi="黑体" w:cs="Times New Roman"/>
          <w:b/>
          <w:sz w:val="36"/>
          <w:szCs w:val="28"/>
          <w:lang w:val="zh-TW"/>
        </w:rPr>
      </w:pPr>
      <w:bookmarkStart w:id="0" w:name="_Hlk162007819"/>
      <w:r w:rsidRPr="00DB1CEB">
        <w:rPr>
          <w:rFonts w:ascii="黑体" w:eastAsia="黑体" w:hAnsi="黑体" w:cs="Times New Roman" w:hint="eastAsia"/>
          <w:b/>
          <w:sz w:val="36"/>
          <w:szCs w:val="28"/>
          <w:lang w:val="zh-TW"/>
        </w:rPr>
        <w:t>第四届全国高校教师教学创新大赛产教融合赛道</w:t>
      </w:r>
    </w:p>
    <w:p w14:paraId="7532AB67" w14:textId="6A5B467D" w:rsidR="00EA32C5" w:rsidRPr="00DB1CEB" w:rsidRDefault="00DB1CEB" w:rsidP="00DB1CEB">
      <w:pPr>
        <w:tabs>
          <w:tab w:val="left" w:pos="3990"/>
        </w:tabs>
        <w:adjustRightInd w:val="0"/>
        <w:snapToGrid w:val="0"/>
        <w:jc w:val="center"/>
        <w:rPr>
          <w:rFonts w:ascii="黑体" w:eastAsia="黑体" w:hAnsi="黑体" w:cs="Times New Roman"/>
          <w:b/>
          <w:sz w:val="36"/>
          <w:szCs w:val="28"/>
          <w:lang w:val="zh-TW"/>
        </w:rPr>
      </w:pPr>
      <w:r w:rsidRPr="00DB1CEB">
        <w:rPr>
          <w:rFonts w:ascii="黑体" w:eastAsia="黑体" w:hAnsi="黑体" w:cs="Times New Roman" w:hint="eastAsia"/>
          <w:b/>
          <w:sz w:val="36"/>
          <w:szCs w:val="28"/>
          <w:lang w:val="zh-TW"/>
        </w:rPr>
        <w:t>校内选拔赛</w:t>
      </w:r>
      <w:r w:rsidR="00490693" w:rsidRPr="00490693">
        <w:rPr>
          <w:rFonts w:ascii="黑体" w:eastAsia="黑体" w:hAnsi="黑体" w:cs="Times New Roman" w:hint="eastAsia"/>
          <w:b/>
          <w:sz w:val="36"/>
          <w:szCs w:val="28"/>
          <w:lang w:val="zh-TW"/>
        </w:rPr>
        <w:t>现场汇报环节</w:t>
      </w:r>
      <w:r w:rsidR="00EA32C5" w:rsidRPr="00DB1CEB">
        <w:rPr>
          <w:rFonts w:ascii="黑体" w:eastAsia="黑体" w:hAnsi="黑体" w:cs="Times New Roman" w:hint="eastAsia"/>
          <w:b/>
          <w:sz w:val="36"/>
          <w:szCs w:val="28"/>
          <w:lang w:val="zh-TW"/>
        </w:rPr>
        <w:t>评分标准</w:t>
      </w:r>
    </w:p>
    <w:bookmarkEnd w:id="0"/>
    <w:p w14:paraId="33E695F7" w14:textId="00A8244C" w:rsidR="00EA32C5" w:rsidRDefault="00EA32C5" w:rsidP="00DB1CEB">
      <w:pPr>
        <w:jc w:val="center"/>
        <w:rPr>
          <w:rFonts w:ascii="Times New Roman" w:eastAsia="方正公文小标宋" w:hAnsi="Times New Roman" w:cs="Times New Roman"/>
          <w:b/>
          <w:sz w:val="28"/>
          <w:szCs w:val="28"/>
          <w:lang w:bidi="en-US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6765"/>
      </w:tblGrid>
      <w:tr w:rsidR="003350BB" w14:paraId="4FA264DF" w14:textId="77777777" w:rsidTr="005D4DCA">
        <w:trPr>
          <w:trHeight w:val="636"/>
        </w:trPr>
        <w:tc>
          <w:tcPr>
            <w:tcW w:w="1002" w:type="pct"/>
            <w:vAlign w:val="center"/>
          </w:tcPr>
          <w:p w14:paraId="18885EAE" w14:textId="77777777" w:rsidR="003350BB" w:rsidRDefault="003350BB" w:rsidP="005D4DC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eastAsia="en-US" w:bidi="en-US"/>
              </w:rPr>
              <w:t>评价维度</w:t>
            </w:r>
            <w:proofErr w:type="spellEnd"/>
          </w:p>
        </w:tc>
        <w:tc>
          <w:tcPr>
            <w:tcW w:w="3998" w:type="pct"/>
            <w:vAlign w:val="center"/>
          </w:tcPr>
          <w:p w14:paraId="42A5044A" w14:textId="77777777" w:rsidR="003350BB" w:rsidRDefault="003350BB" w:rsidP="005D4DC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eastAsia="en-US" w:bidi="en-US"/>
              </w:rPr>
              <w:t>评价要点</w:t>
            </w:r>
            <w:proofErr w:type="spellEnd"/>
          </w:p>
        </w:tc>
      </w:tr>
      <w:tr w:rsidR="003350BB" w14:paraId="7A1D5B9E" w14:textId="77777777" w:rsidTr="005D4DCA">
        <w:trPr>
          <w:trHeight w:val="449"/>
        </w:trPr>
        <w:tc>
          <w:tcPr>
            <w:tcW w:w="1002" w:type="pct"/>
            <w:vAlign w:val="center"/>
          </w:tcPr>
          <w:p w14:paraId="24049E9F" w14:textId="77777777" w:rsidR="003350BB" w:rsidRDefault="003350BB" w:rsidP="005D4DC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eastAsia="en-US" w:bidi="en-US"/>
              </w:rPr>
              <w:t>理念与目标</w:t>
            </w:r>
            <w:proofErr w:type="spellEnd"/>
          </w:p>
        </w:tc>
        <w:tc>
          <w:tcPr>
            <w:tcW w:w="3998" w:type="pct"/>
            <w:vAlign w:val="center"/>
          </w:tcPr>
          <w:p w14:paraId="60460AE8" w14:textId="77777777" w:rsidR="003350BB" w:rsidRDefault="003350BB" w:rsidP="005D4DCA">
            <w:pPr>
              <w:spacing w:line="480" w:lineRule="exact"/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课程设计体现</w:t>
            </w: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以学生发展为中心</w:t>
            </w: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的理念，教学目标符合专业课程特点、学生实际，清楚具体，易于理解，便于实施，助力拔尖创新人才培养。</w:t>
            </w:r>
          </w:p>
        </w:tc>
      </w:tr>
      <w:tr w:rsidR="003350BB" w14:paraId="1ACE8E7F" w14:textId="77777777" w:rsidTr="005D4DCA">
        <w:trPr>
          <w:trHeight w:val="907"/>
        </w:trPr>
        <w:tc>
          <w:tcPr>
            <w:tcW w:w="1002" w:type="pct"/>
            <w:vMerge w:val="restart"/>
            <w:vAlign w:val="center"/>
          </w:tcPr>
          <w:p w14:paraId="5350A778" w14:textId="77777777" w:rsidR="003350BB" w:rsidRDefault="003350BB" w:rsidP="005D4DC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eastAsia="en-US" w:bidi="en-US"/>
              </w:rPr>
              <w:t>内容分析</w:t>
            </w:r>
            <w:proofErr w:type="spellEnd"/>
          </w:p>
        </w:tc>
        <w:tc>
          <w:tcPr>
            <w:tcW w:w="3998" w:type="pct"/>
            <w:vAlign w:val="center"/>
          </w:tcPr>
          <w:p w14:paraId="58359629" w14:textId="77777777" w:rsidR="003350BB" w:rsidRDefault="003350BB" w:rsidP="005D4DCA">
            <w:pPr>
              <w:spacing w:line="480" w:lineRule="exact"/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紧密对接产业链和创新链，及时将学科研究新进展、实践发展新经验、社会需求新变化、</w:t>
            </w:r>
            <w:proofErr w:type="gramStart"/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思政教育</w:t>
            </w:r>
            <w:proofErr w:type="gramEnd"/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有机融入课程教学内容，更新及时</w:t>
            </w:r>
            <w:r>
              <w:rPr>
                <w:rFonts w:ascii="Times New Roman" w:eastAsia="仿宋_GB2312" w:hAnsi="Times New Roman" w:cs="Times New Roman" w:hint="eastAsia"/>
                <w:spacing w:val="-12"/>
                <w:sz w:val="24"/>
                <w:lang w:bidi="en-US"/>
              </w:rPr>
              <w:t>，动态完善</w:t>
            </w: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。</w:t>
            </w:r>
          </w:p>
        </w:tc>
      </w:tr>
      <w:tr w:rsidR="003350BB" w14:paraId="5A42CB54" w14:textId="77777777" w:rsidTr="005D4DCA">
        <w:trPr>
          <w:trHeight w:val="907"/>
        </w:trPr>
        <w:tc>
          <w:tcPr>
            <w:tcW w:w="1002" w:type="pct"/>
            <w:vMerge/>
            <w:vAlign w:val="center"/>
          </w:tcPr>
          <w:p w14:paraId="013D4B53" w14:textId="77777777" w:rsidR="003350BB" w:rsidRDefault="003350BB" w:rsidP="005D4DC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bidi="en-US"/>
              </w:rPr>
            </w:pPr>
          </w:p>
        </w:tc>
        <w:tc>
          <w:tcPr>
            <w:tcW w:w="3998" w:type="pct"/>
            <w:vAlign w:val="center"/>
          </w:tcPr>
          <w:p w14:paraId="277F5092" w14:textId="77777777" w:rsidR="003350BB" w:rsidRDefault="003350BB" w:rsidP="005D4DCA">
            <w:pPr>
              <w:spacing w:line="480" w:lineRule="exact"/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_GB2312" w:hAnsi="Times New Roman" w:cs="Times New Roman" w:hint="eastAsia"/>
                <w:spacing w:val="-12"/>
                <w:sz w:val="24"/>
                <w:lang w:bidi="en-US"/>
              </w:rPr>
              <w:t>避免“两张皮”，将专业课程知识点关系、地位、作用纳入到产业发展的新环境、新背景中去讲授，</w:t>
            </w: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描述准确，</w:t>
            </w:r>
            <w:bookmarkStart w:id="1" w:name="_Hlk155010005"/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理论与实践结合合理，高校、行业企业内容分配合理</w:t>
            </w:r>
            <w:bookmarkEnd w:id="1"/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；参与教学的双师型师资队伍建设合理。</w:t>
            </w:r>
          </w:p>
        </w:tc>
      </w:tr>
      <w:tr w:rsidR="003350BB" w14:paraId="3E6EE97E" w14:textId="77777777" w:rsidTr="005D4DCA">
        <w:trPr>
          <w:trHeight w:val="907"/>
        </w:trPr>
        <w:tc>
          <w:tcPr>
            <w:tcW w:w="1002" w:type="pct"/>
            <w:vMerge w:val="restart"/>
            <w:vAlign w:val="center"/>
          </w:tcPr>
          <w:p w14:paraId="4F7F3623" w14:textId="77777777" w:rsidR="003350BB" w:rsidRDefault="003350BB" w:rsidP="005D4DC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eastAsia="en-US" w:bidi="en-US"/>
              </w:rPr>
              <w:t>过程与方法</w:t>
            </w:r>
            <w:proofErr w:type="spellEnd"/>
          </w:p>
        </w:tc>
        <w:tc>
          <w:tcPr>
            <w:tcW w:w="3998" w:type="pct"/>
            <w:vAlign w:val="center"/>
          </w:tcPr>
          <w:p w14:paraId="5E4CABFD" w14:textId="77777777" w:rsidR="003350BB" w:rsidRDefault="003350BB" w:rsidP="005D4DCA">
            <w:pPr>
              <w:spacing w:line="480" w:lineRule="exact"/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教学过程在行业企业真实场景下进行，培养学生分析解决复杂问题的能力以及创新创业的意识和能力，实践教学与生产实践对接。</w:t>
            </w:r>
          </w:p>
        </w:tc>
      </w:tr>
      <w:tr w:rsidR="003350BB" w14:paraId="3C91DB9A" w14:textId="77777777" w:rsidTr="005D4DCA">
        <w:trPr>
          <w:trHeight w:val="907"/>
        </w:trPr>
        <w:tc>
          <w:tcPr>
            <w:tcW w:w="1002" w:type="pct"/>
            <w:vMerge/>
            <w:vAlign w:val="center"/>
          </w:tcPr>
          <w:p w14:paraId="400065C8" w14:textId="77777777" w:rsidR="003350BB" w:rsidRDefault="003350BB" w:rsidP="005D4DC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</w:pPr>
          </w:p>
        </w:tc>
        <w:tc>
          <w:tcPr>
            <w:tcW w:w="3998" w:type="pct"/>
            <w:vAlign w:val="center"/>
          </w:tcPr>
          <w:p w14:paraId="6A4D8FC8" w14:textId="77777777" w:rsidR="003350BB" w:rsidRDefault="003350BB" w:rsidP="005D4DCA">
            <w:pPr>
              <w:spacing w:line="480" w:lineRule="exact"/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通过产教协同解决教学过程中存在的各种问题和困难；教学重点突出，难点把握准确，充分调动学生积极性、主动性和创造性。</w:t>
            </w:r>
          </w:p>
        </w:tc>
      </w:tr>
      <w:tr w:rsidR="003350BB" w14:paraId="6FEEBAE5" w14:textId="77777777" w:rsidTr="005D4DCA">
        <w:trPr>
          <w:trHeight w:val="907"/>
        </w:trPr>
        <w:tc>
          <w:tcPr>
            <w:tcW w:w="1002" w:type="pct"/>
            <w:vMerge/>
            <w:vAlign w:val="center"/>
          </w:tcPr>
          <w:p w14:paraId="42A264A8" w14:textId="77777777" w:rsidR="003350BB" w:rsidRDefault="003350BB" w:rsidP="005D4DC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</w:pPr>
          </w:p>
        </w:tc>
        <w:tc>
          <w:tcPr>
            <w:tcW w:w="3998" w:type="pct"/>
            <w:vAlign w:val="center"/>
          </w:tcPr>
          <w:p w14:paraId="6AFC6655" w14:textId="77777777" w:rsidR="003350BB" w:rsidRDefault="003350BB" w:rsidP="005D4DCA">
            <w:pPr>
              <w:spacing w:line="480" w:lineRule="exact"/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合理选择与应用数字化平台和技术，创设教学环境，强调自主、合作、探究的学习。</w:t>
            </w:r>
          </w:p>
        </w:tc>
      </w:tr>
      <w:tr w:rsidR="003350BB" w14:paraId="18B438FA" w14:textId="77777777" w:rsidTr="005D4DCA">
        <w:trPr>
          <w:trHeight w:val="907"/>
        </w:trPr>
        <w:tc>
          <w:tcPr>
            <w:tcW w:w="1002" w:type="pct"/>
            <w:vAlign w:val="center"/>
          </w:tcPr>
          <w:p w14:paraId="3484D250" w14:textId="77777777" w:rsidR="003350BB" w:rsidRDefault="003350BB" w:rsidP="005D4DC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bidi="en-US"/>
              </w:rPr>
              <w:t>考核评价</w:t>
            </w:r>
          </w:p>
        </w:tc>
        <w:tc>
          <w:tcPr>
            <w:tcW w:w="3998" w:type="pct"/>
            <w:vAlign w:val="center"/>
          </w:tcPr>
          <w:p w14:paraId="668508EC" w14:textId="77777777" w:rsidR="003350BB" w:rsidRDefault="003350BB" w:rsidP="005D4DCA">
            <w:pPr>
              <w:spacing w:line="480" w:lineRule="exact"/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评价方法和主体多元，</w:t>
            </w:r>
            <w:r>
              <w:rPr>
                <w:rFonts w:ascii="Times New Roman" w:eastAsia="仿宋_GB2312" w:hAnsi="Times New Roman" w:cs="Times New Roman" w:hint="eastAsia"/>
                <w:spacing w:val="-12"/>
                <w:sz w:val="24"/>
                <w:lang w:bidi="en-US"/>
              </w:rPr>
              <w:t>行业</w:t>
            </w: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企业参与评价，过程性评价和终结性评价相结合，学生知识、能力和思维发展得到合理有效评价。</w:t>
            </w:r>
          </w:p>
        </w:tc>
      </w:tr>
      <w:tr w:rsidR="003350BB" w14:paraId="5293E635" w14:textId="77777777" w:rsidTr="005D4DCA">
        <w:trPr>
          <w:trHeight w:val="907"/>
        </w:trPr>
        <w:tc>
          <w:tcPr>
            <w:tcW w:w="1002" w:type="pct"/>
            <w:vAlign w:val="center"/>
          </w:tcPr>
          <w:p w14:paraId="54FA903B" w14:textId="77777777" w:rsidR="003350BB" w:rsidRDefault="003350BB" w:rsidP="005D4DCA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4"/>
                <w:lang w:eastAsia="en-US" w:bidi="en-US"/>
              </w:rPr>
              <w:t>设计创新</w:t>
            </w:r>
            <w:proofErr w:type="spellEnd"/>
          </w:p>
        </w:tc>
        <w:tc>
          <w:tcPr>
            <w:tcW w:w="3998" w:type="pct"/>
            <w:vAlign w:val="center"/>
          </w:tcPr>
          <w:p w14:paraId="2B7C173A" w14:textId="77777777" w:rsidR="003350BB" w:rsidRDefault="003350BB" w:rsidP="005D4DCA">
            <w:pPr>
              <w:spacing w:line="480" w:lineRule="exact"/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</w:pPr>
            <w:bookmarkStart w:id="2" w:name="_Hlk152943658"/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教学方案的整体设计富有创新性，</w:t>
            </w:r>
            <w:r>
              <w:rPr>
                <w:rFonts w:ascii="Times New Roman" w:eastAsia="仿宋_GB2312" w:hAnsi="Times New Roman" w:cs="Times New Roman" w:hint="eastAsia"/>
                <w:spacing w:val="-12"/>
                <w:sz w:val="24"/>
                <w:lang w:bidi="en-US"/>
              </w:rPr>
              <w:t>注重资源整合，</w:t>
            </w: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能体现产教融合协同育人的教学理念</w:t>
            </w:r>
            <w:r>
              <w:rPr>
                <w:rFonts w:ascii="Times New Roman" w:eastAsia="仿宋_GB2312" w:hAnsi="Times New Roman" w:cs="Times New Roman" w:hint="eastAsia"/>
                <w:spacing w:val="-12"/>
                <w:sz w:val="24"/>
                <w:lang w:bidi="en-US"/>
              </w:rPr>
              <w:t>、思路和</w:t>
            </w:r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要求</w:t>
            </w:r>
            <w:bookmarkEnd w:id="2"/>
            <w:r>
              <w:rPr>
                <w:rFonts w:ascii="Times New Roman" w:eastAsia="仿宋_GB2312" w:hAnsi="Times New Roman" w:cs="Times New Roman"/>
                <w:spacing w:val="-12"/>
                <w:sz w:val="24"/>
                <w:lang w:bidi="en-US"/>
              </w:rPr>
              <w:t>；教学方法选择适当，教学过程设计有突出的特色。</w:t>
            </w:r>
          </w:p>
        </w:tc>
      </w:tr>
    </w:tbl>
    <w:p w14:paraId="6A30C8D5" w14:textId="5BC175E8" w:rsidR="00EA32C5" w:rsidRPr="003350BB" w:rsidRDefault="00EA32C5" w:rsidP="00EA32C5">
      <w:pPr>
        <w:rPr>
          <w:rFonts w:ascii="Times New Roman" w:eastAsia="黑体" w:hAnsi="Times New Roman" w:cs="Times New Roman"/>
          <w:sz w:val="32"/>
          <w:szCs w:val="32"/>
        </w:rPr>
      </w:pPr>
    </w:p>
    <w:sectPr w:rsidR="00EA32C5" w:rsidRPr="00335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A3A0D" w14:textId="77777777" w:rsidR="003909F3" w:rsidRDefault="003909F3" w:rsidP="00DB1CEB">
      <w:r>
        <w:separator/>
      </w:r>
    </w:p>
  </w:endnote>
  <w:endnote w:type="continuationSeparator" w:id="0">
    <w:p w14:paraId="300EC279" w14:textId="77777777" w:rsidR="003909F3" w:rsidRDefault="003909F3" w:rsidP="00DB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A7CD77" w14:textId="77777777" w:rsidR="003909F3" w:rsidRDefault="003909F3" w:rsidP="00DB1CEB">
      <w:r>
        <w:separator/>
      </w:r>
    </w:p>
  </w:footnote>
  <w:footnote w:type="continuationSeparator" w:id="0">
    <w:p w14:paraId="50815E1D" w14:textId="77777777" w:rsidR="003909F3" w:rsidRDefault="003909F3" w:rsidP="00DB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C5"/>
    <w:rsid w:val="000B5365"/>
    <w:rsid w:val="001F381E"/>
    <w:rsid w:val="003350BB"/>
    <w:rsid w:val="003909F3"/>
    <w:rsid w:val="00490693"/>
    <w:rsid w:val="005D2E63"/>
    <w:rsid w:val="009015EC"/>
    <w:rsid w:val="00957744"/>
    <w:rsid w:val="00A41E87"/>
    <w:rsid w:val="00A90D47"/>
    <w:rsid w:val="00AF0285"/>
    <w:rsid w:val="00DB1CEB"/>
    <w:rsid w:val="00EA32C5"/>
    <w:rsid w:val="00F00390"/>
    <w:rsid w:val="00F6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E5ED7"/>
  <w15:chartTrackingRefBased/>
  <w15:docId w15:val="{9B373969-2FA5-4046-BB05-6ADB53C3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C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C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C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24453298@qq.com</dc:creator>
  <cp:keywords/>
  <dc:description/>
  <cp:lastModifiedBy>cheng luo</cp:lastModifiedBy>
  <cp:revision>3</cp:revision>
  <dcterms:created xsi:type="dcterms:W3CDTF">2024-04-07T09:54:00Z</dcterms:created>
  <dcterms:modified xsi:type="dcterms:W3CDTF">2024-04-07T10:49:00Z</dcterms:modified>
</cp:coreProperties>
</file>